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5085"/>
        <w:gridCol w:w="894"/>
        <w:gridCol w:w="948"/>
      </w:tblGrid>
      <w:tr w:rsidR="007E04B3" w:rsidTr="00DB68CC">
        <w:tc>
          <w:tcPr>
            <w:tcW w:w="1686" w:type="dxa"/>
            <w:vMerge w:val="restart"/>
          </w:tcPr>
          <w:p w:rsidR="007E04B3" w:rsidRDefault="007E04B3" w:rsidP="00077C8F"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-223951</wp:posOffset>
                  </wp:positionH>
                  <wp:positionV relativeFrom="paragraph">
                    <wp:posOffset>-428625</wp:posOffset>
                  </wp:positionV>
                  <wp:extent cx="1345997" cy="1536192"/>
                  <wp:effectExtent l="0" t="0" r="6985" b="6985"/>
                  <wp:wrapNone/>
                  <wp:docPr id="1" name="Imagem 1" descr="E:\Identidade Visual\Cartório Logotipo\Logotipo Cartór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Identidade Visual\Cartório Logotipo\Logotipo Cartór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997" cy="1536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85" w:type="dxa"/>
          </w:tcPr>
          <w:p w:rsidR="007E04B3" w:rsidRPr="007E04B3" w:rsidRDefault="007E04B3" w:rsidP="007E04B3">
            <w:pPr>
              <w:jc w:val="center"/>
              <w:rPr>
                <w:b/>
              </w:rPr>
            </w:pPr>
            <w:r w:rsidRPr="007E04B3">
              <w:rPr>
                <w:b/>
              </w:rPr>
              <w:t>CHECKLIST</w:t>
            </w:r>
          </w:p>
        </w:tc>
        <w:tc>
          <w:tcPr>
            <w:tcW w:w="894" w:type="dxa"/>
          </w:tcPr>
          <w:p w:rsidR="007E04B3" w:rsidRPr="00DB68CC" w:rsidRDefault="007E04B3" w:rsidP="00077C8F">
            <w:pPr>
              <w:rPr>
                <w:sz w:val="18"/>
                <w:szCs w:val="18"/>
              </w:rPr>
            </w:pPr>
            <w:r w:rsidRPr="00DB68CC">
              <w:rPr>
                <w:sz w:val="18"/>
                <w:szCs w:val="18"/>
              </w:rPr>
              <w:t>Código:</w:t>
            </w:r>
          </w:p>
        </w:tc>
        <w:tc>
          <w:tcPr>
            <w:tcW w:w="948" w:type="dxa"/>
          </w:tcPr>
          <w:p w:rsidR="007E04B3" w:rsidRPr="00DB68CC" w:rsidRDefault="007E04B3" w:rsidP="00DB68C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DB68CC">
              <w:rPr>
                <w:b/>
                <w:sz w:val="18"/>
                <w:szCs w:val="18"/>
              </w:rPr>
              <w:t>CheckPr</w:t>
            </w:r>
            <w:proofErr w:type="spellEnd"/>
            <w:proofErr w:type="gramEnd"/>
          </w:p>
        </w:tc>
      </w:tr>
      <w:tr w:rsidR="007E04B3" w:rsidTr="00DB68CC">
        <w:tc>
          <w:tcPr>
            <w:tcW w:w="1686" w:type="dxa"/>
            <w:vMerge/>
          </w:tcPr>
          <w:p w:rsidR="007E04B3" w:rsidRDefault="007E04B3" w:rsidP="00077C8F"/>
        </w:tc>
        <w:tc>
          <w:tcPr>
            <w:tcW w:w="5085" w:type="dxa"/>
          </w:tcPr>
          <w:p w:rsidR="007E04B3" w:rsidRPr="007E04B3" w:rsidRDefault="007E04B3" w:rsidP="0044288C">
            <w:pPr>
              <w:jc w:val="center"/>
              <w:rPr>
                <w:b/>
              </w:rPr>
            </w:pPr>
            <w:r w:rsidRPr="007E04B3">
              <w:rPr>
                <w:b/>
              </w:rPr>
              <w:t>Documentos</w:t>
            </w:r>
            <w:r w:rsidR="0044288C">
              <w:rPr>
                <w:b/>
              </w:rPr>
              <w:t xml:space="preserve"> para</w:t>
            </w:r>
            <w:r w:rsidRPr="007E04B3">
              <w:rPr>
                <w:b/>
              </w:rPr>
              <w:t xml:space="preserve"> </w:t>
            </w:r>
            <w:proofErr w:type="spellStart"/>
            <w:r w:rsidRPr="007E04B3">
              <w:rPr>
                <w:b/>
              </w:rPr>
              <w:t>Prenotação</w:t>
            </w:r>
            <w:proofErr w:type="spellEnd"/>
          </w:p>
        </w:tc>
        <w:tc>
          <w:tcPr>
            <w:tcW w:w="894" w:type="dxa"/>
          </w:tcPr>
          <w:p w:rsidR="007E04B3" w:rsidRPr="00DB68CC" w:rsidRDefault="007E04B3" w:rsidP="00077C8F">
            <w:pPr>
              <w:rPr>
                <w:sz w:val="18"/>
                <w:szCs w:val="18"/>
              </w:rPr>
            </w:pPr>
            <w:r w:rsidRPr="00DB68CC">
              <w:rPr>
                <w:sz w:val="18"/>
                <w:szCs w:val="18"/>
              </w:rPr>
              <w:t xml:space="preserve">Data: </w:t>
            </w:r>
          </w:p>
        </w:tc>
        <w:tc>
          <w:tcPr>
            <w:tcW w:w="948" w:type="dxa"/>
          </w:tcPr>
          <w:p w:rsidR="007E04B3" w:rsidRPr="00DB68CC" w:rsidRDefault="00F80580" w:rsidP="00DB6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bookmarkStart w:id="0" w:name="_GoBack"/>
            <w:bookmarkEnd w:id="0"/>
            <w:r w:rsidR="007E04B3" w:rsidRPr="00DB68CC">
              <w:rPr>
                <w:sz w:val="18"/>
                <w:szCs w:val="18"/>
              </w:rPr>
              <w:t>/03/16</w:t>
            </w:r>
          </w:p>
        </w:tc>
      </w:tr>
      <w:tr w:rsidR="007E04B3" w:rsidTr="00DB68CC">
        <w:tc>
          <w:tcPr>
            <w:tcW w:w="1686" w:type="dxa"/>
            <w:vMerge/>
          </w:tcPr>
          <w:p w:rsidR="007E04B3" w:rsidRDefault="007E04B3" w:rsidP="00077C8F"/>
        </w:tc>
        <w:tc>
          <w:tcPr>
            <w:tcW w:w="5085" w:type="dxa"/>
            <w:vMerge w:val="restart"/>
            <w:vAlign w:val="center"/>
          </w:tcPr>
          <w:p w:rsidR="007E04B3" w:rsidRPr="007E04B3" w:rsidRDefault="00594F22" w:rsidP="00227309">
            <w:pPr>
              <w:jc w:val="center"/>
              <w:rPr>
                <w:b/>
              </w:rPr>
            </w:pPr>
            <w:r>
              <w:rPr>
                <w:b/>
              </w:rPr>
              <w:t>Cancelamento de Hipoteca ou Alienação Fiduciária</w:t>
            </w:r>
          </w:p>
        </w:tc>
        <w:tc>
          <w:tcPr>
            <w:tcW w:w="894" w:type="dxa"/>
          </w:tcPr>
          <w:p w:rsidR="007E04B3" w:rsidRPr="00DB68CC" w:rsidRDefault="007E04B3" w:rsidP="00077C8F">
            <w:pPr>
              <w:rPr>
                <w:sz w:val="18"/>
                <w:szCs w:val="18"/>
              </w:rPr>
            </w:pPr>
            <w:r w:rsidRPr="00DB68CC">
              <w:rPr>
                <w:sz w:val="18"/>
                <w:szCs w:val="18"/>
              </w:rPr>
              <w:t>Versão:</w:t>
            </w:r>
          </w:p>
        </w:tc>
        <w:tc>
          <w:tcPr>
            <w:tcW w:w="948" w:type="dxa"/>
          </w:tcPr>
          <w:p w:rsidR="007E04B3" w:rsidRPr="00DB68CC" w:rsidRDefault="007E04B3" w:rsidP="00DB68CC">
            <w:pPr>
              <w:jc w:val="center"/>
              <w:rPr>
                <w:sz w:val="18"/>
                <w:szCs w:val="18"/>
              </w:rPr>
            </w:pPr>
            <w:proofErr w:type="gramStart"/>
            <w:r w:rsidRPr="00DB68CC">
              <w:rPr>
                <w:sz w:val="18"/>
                <w:szCs w:val="18"/>
              </w:rPr>
              <w:t>0</w:t>
            </w:r>
            <w:proofErr w:type="gramEnd"/>
          </w:p>
        </w:tc>
      </w:tr>
      <w:tr w:rsidR="007E04B3" w:rsidTr="00DB68CC">
        <w:trPr>
          <w:trHeight w:val="153"/>
        </w:trPr>
        <w:tc>
          <w:tcPr>
            <w:tcW w:w="1686" w:type="dxa"/>
            <w:vMerge/>
          </w:tcPr>
          <w:p w:rsidR="007E04B3" w:rsidRDefault="007E04B3" w:rsidP="00077C8F"/>
        </w:tc>
        <w:tc>
          <w:tcPr>
            <w:tcW w:w="5085" w:type="dxa"/>
            <w:vMerge/>
          </w:tcPr>
          <w:p w:rsidR="007E04B3" w:rsidRDefault="007E04B3" w:rsidP="00077C8F"/>
        </w:tc>
        <w:tc>
          <w:tcPr>
            <w:tcW w:w="894" w:type="dxa"/>
          </w:tcPr>
          <w:p w:rsidR="007E04B3" w:rsidRPr="00DB68CC" w:rsidRDefault="007E04B3" w:rsidP="00077C8F">
            <w:pPr>
              <w:rPr>
                <w:sz w:val="18"/>
                <w:szCs w:val="18"/>
              </w:rPr>
            </w:pPr>
            <w:proofErr w:type="spellStart"/>
            <w:r w:rsidRPr="00DB68CC">
              <w:rPr>
                <w:sz w:val="18"/>
                <w:szCs w:val="18"/>
              </w:rPr>
              <w:t>Pág</w:t>
            </w:r>
            <w:proofErr w:type="spellEnd"/>
            <w:r w:rsidRPr="00DB68CC">
              <w:rPr>
                <w:sz w:val="18"/>
                <w:szCs w:val="18"/>
              </w:rPr>
              <w:t>:</w:t>
            </w:r>
          </w:p>
        </w:tc>
        <w:tc>
          <w:tcPr>
            <w:tcW w:w="948" w:type="dxa"/>
          </w:tcPr>
          <w:p w:rsidR="007E04B3" w:rsidRPr="00DB68CC" w:rsidRDefault="007E04B3" w:rsidP="00DB68CC">
            <w:pPr>
              <w:jc w:val="center"/>
              <w:rPr>
                <w:sz w:val="18"/>
                <w:szCs w:val="18"/>
              </w:rPr>
            </w:pPr>
            <w:r w:rsidRPr="00DB68CC">
              <w:rPr>
                <w:sz w:val="18"/>
                <w:szCs w:val="18"/>
              </w:rPr>
              <w:t>1</w:t>
            </w:r>
            <w:r w:rsidR="00DA7851">
              <w:rPr>
                <w:sz w:val="18"/>
                <w:szCs w:val="18"/>
              </w:rPr>
              <w:t>/1</w:t>
            </w:r>
          </w:p>
        </w:tc>
      </w:tr>
    </w:tbl>
    <w:p w:rsidR="007E04B3" w:rsidRDefault="007E04B3"/>
    <w:p w:rsidR="00DA7851" w:rsidRDefault="00DA7851"/>
    <w:tbl>
      <w:tblPr>
        <w:tblStyle w:val="Tabelacomgrade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8644"/>
      </w:tblGrid>
      <w:tr w:rsidR="00917651" w:rsidTr="00917651">
        <w:tc>
          <w:tcPr>
            <w:tcW w:w="8644" w:type="dxa"/>
            <w:shd w:val="clear" w:color="auto" w:fill="8DB3E2" w:themeFill="text2" w:themeFillTint="66"/>
          </w:tcPr>
          <w:p w:rsidR="00917651" w:rsidRPr="00917651" w:rsidRDefault="00917651" w:rsidP="00917651">
            <w:pPr>
              <w:pStyle w:val="PargrafodaLista"/>
              <w:numPr>
                <w:ilvl w:val="0"/>
                <w:numId w:val="5"/>
              </w:numPr>
              <w:rPr>
                <w:b/>
              </w:rPr>
            </w:pPr>
            <w:r w:rsidRPr="00917651">
              <w:rPr>
                <w:b/>
              </w:rPr>
              <w:t>DOCUMENTOS NECESSÁRIOS</w:t>
            </w:r>
          </w:p>
        </w:tc>
      </w:tr>
    </w:tbl>
    <w:p w:rsidR="00FA3168" w:rsidRDefault="00FA3168" w:rsidP="00FA3168">
      <w:pPr>
        <w:pStyle w:val="PargrafodaLista"/>
        <w:spacing w:after="0" w:line="240" w:lineRule="auto"/>
        <w:ind w:left="714"/>
        <w:jc w:val="both"/>
        <w:rPr>
          <w:sz w:val="20"/>
          <w:szCs w:val="20"/>
        </w:rPr>
      </w:pPr>
    </w:p>
    <w:p w:rsidR="00917651" w:rsidRDefault="00EB2622" w:rsidP="00E27412">
      <w:pPr>
        <w:pStyle w:val="PargrafodaLista"/>
        <w:numPr>
          <w:ilvl w:val="0"/>
          <w:numId w:val="6"/>
        </w:numPr>
        <w:spacing w:after="0" w:line="240" w:lineRule="auto"/>
        <w:ind w:left="709" w:hanging="357"/>
        <w:jc w:val="both"/>
        <w:rPr>
          <w:sz w:val="20"/>
          <w:szCs w:val="20"/>
        </w:rPr>
      </w:pPr>
      <w:r>
        <w:rPr>
          <w:sz w:val="20"/>
          <w:szCs w:val="20"/>
        </w:rPr>
        <w:t>Instrumento de Cancelamento emitido pelo credor ou sucessor, contendo determinação expressa para o cancelamento do ônus em questão, com menção expressa ao ônus a ser cancelado e à matrícula do imóvel</w:t>
      </w:r>
      <w:r w:rsidR="003728E5">
        <w:rPr>
          <w:sz w:val="20"/>
          <w:szCs w:val="20"/>
        </w:rPr>
        <w:t>;</w:t>
      </w:r>
    </w:p>
    <w:p w:rsidR="00E27412" w:rsidRDefault="00E27412" w:rsidP="00E27412">
      <w:pPr>
        <w:pStyle w:val="PargrafodaLista"/>
        <w:spacing w:after="0" w:line="240" w:lineRule="auto"/>
        <w:ind w:left="709"/>
        <w:jc w:val="both"/>
        <w:rPr>
          <w:sz w:val="20"/>
          <w:szCs w:val="20"/>
        </w:rPr>
      </w:pPr>
    </w:p>
    <w:p w:rsidR="00E27412" w:rsidRPr="00917651" w:rsidRDefault="00E27412" w:rsidP="00E27412">
      <w:pPr>
        <w:pStyle w:val="PargrafodaLista"/>
        <w:spacing w:after="0" w:line="240" w:lineRule="auto"/>
        <w:ind w:left="709"/>
        <w:jc w:val="both"/>
        <w:rPr>
          <w:sz w:val="20"/>
          <w:szCs w:val="20"/>
        </w:rPr>
      </w:pPr>
    </w:p>
    <w:tbl>
      <w:tblPr>
        <w:tblStyle w:val="Tabelacomgrade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8644"/>
      </w:tblGrid>
      <w:tr w:rsidR="00917651" w:rsidTr="00917651">
        <w:tc>
          <w:tcPr>
            <w:tcW w:w="8644" w:type="dxa"/>
            <w:shd w:val="clear" w:color="auto" w:fill="8DB3E2" w:themeFill="text2" w:themeFillTint="66"/>
          </w:tcPr>
          <w:p w:rsidR="00917651" w:rsidRPr="00917651" w:rsidRDefault="00917651" w:rsidP="00917651">
            <w:pPr>
              <w:pStyle w:val="PargrafodaLista"/>
              <w:numPr>
                <w:ilvl w:val="0"/>
                <w:numId w:val="5"/>
              </w:numPr>
              <w:rPr>
                <w:b/>
              </w:rPr>
            </w:pPr>
            <w:r w:rsidRPr="00917651">
              <w:rPr>
                <w:b/>
              </w:rPr>
              <w:t>OBSERVAÇÕES</w:t>
            </w:r>
          </w:p>
        </w:tc>
      </w:tr>
    </w:tbl>
    <w:p w:rsidR="00FA3168" w:rsidRDefault="00FA3168" w:rsidP="00FA3168">
      <w:pPr>
        <w:pStyle w:val="PargrafodaLista"/>
        <w:spacing w:after="0" w:line="240" w:lineRule="auto"/>
        <w:ind w:left="714"/>
        <w:jc w:val="both"/>
        <w:rPr>
          <w:sz w:val="20"/>
          <w:szCs w:val="20"/>
        </w:rPr>
      </w:pPr>
    </w:p>
    <w:p w:rsidR="00EB2622" w:rsidRDefault="00594F22" w:rsidP="00EB2622">
      <w:pPr>
        <w:pStyle w:val="PargrafodaLista"/>
        <w:numPr>
          <w:ilvl w:val="0"/>
          <w:numId w:val="4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Se o ônus não for oriundo de financiamento do SFH, será necessário o reconhecimento de firma da assinatura do credor (Art. 221,</w:t>
      </w:r>
      <w:r w:rsidR="00F458DA">
        <w:rPr>
          <w:sz w:val="20"/>
          <w:szCs w:val="20"/>
        </w:rPr>
        <w:t xml:space="preserve"> </w:t>
      </w:r>
      <w:r>
        <w:rPr>
          <w:sz w:val="20"/>
          <w:szCs w:val="20"/>
        </w:rPr>
        <w:t>II, da Lei 6015/73).</w:t>
      </w:r>
    </w:p>
    <w:p w:rsidR="00594F22" w:rsidRDefault="00594F22" w:rsidP="00594F22">
      <w:pPr>
        <w:pStyle w:val="PargrafodaLista"/>
        <w:spacing w:after="0" w:line="240" w:lineRule="auto"/>
        <w:ind w:left="714"/>
        <w:jc w:val="both"/>
        <w:rPr>
          <w:sz w:val="20"/>
          <w:szCs w:val="20"/>
        </w:rPr>
      </w:pPr>
    </w:p>
    <w:p w:rsidR="00EB2622" w:rsidRPr="00EB2622" w:rsidRDefault="00EB2622" w:rsidP="00EB2622">
      <w:pPr>
        <w:pStyle w:val="PargrafodaLista"/>
        <w:numPr>
          <w:ilvl w:val="0"/>
          <w:numId w:val="4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 o credor for pessoa jurídica e o instrumento estiver assinado por representante deverá ser anexado documento que comprove a legitimidade e poderes de quem </w:t>
      </w:r>
      <w:r w:rsidR="00F458DA">
        <w:rPr>
          <w:sz w:val="20"/>
          <w:szCs w:val="20"/>
        </w:rPr>
        <w:t>o representa.</w:t>
      </w:r>
    </w:p>
    <w:p w:rsidR="00187716" w:rsidRDefault="00187716" w:rsidP="00187716">
      <w:pPr>
        <w:pStyle w:val="PargrafodaLista"/>
        <w:spacing w:after="0" w:line="240" w:lineRule="auto"/>
        <w:ind w:left="714"/>
        <w:jc w:val="both"/>
        <w:rPr>
          <w:sz w:val="20"/>
          <w:szCs w:val="20"/>
        </w:rPr>
      </w:pPr>
    </w:p>
    <w:p w:rsidR="001B3D12" w:rsidRPr="00917651" w:rsidRDefault="001B3D12" w:rsidP="002627D3">
      <w:pPr>
        <w:pStyle w:val="PargrafodaLista"/>
        <w:numPr>
          <w:ilvl w:val="0"/>
          <w:numId w:val="4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917651">
        <w:rPr>
          <w:sz w:val="20"/>
          <w:szCs w:val="20"/>
        </w:rPr>
        <w:t>A lista de documentos acima não é definitiva, servindo apenas</w:t>
      </w:r>
      <w:r w:rsidR="00C7505F" w:rsidRPr="00917651">
        <w:rPr>
          <w:sz w:val="20"/>
          <w:szCs w:val="20"/>
        </w:rPr>
        <w:t xml:space="preserve"> para</w:t>
      </w:r>
      <w:r w:rsidRPr="00917651">
        <w:rPr>
          <w:sz w:val="20"/>
          <w:szCs w:val="20"/>
        </w:rPr>
        <w:t xml:space="preserve"> conferência de documentação </w:t>
      </w:r>
      <w:r w:rsidR="00C7505F" w:rsidRPr="00917651">
        <w:rPr>
          <w:sz w:val="20"/>
          <w:szCs w:val="20"/>
        </w:rPr>
        <w:t xml:space="preserve">e </w:t>
      </w:r>
      <w:r w:rsidRPr="00917651">
        <w:rPr>
          <w:sz w:val="20"/>
          <w:szCs w:val="20"/>
        </w:rPr>
        <w:t xml:space="preserve">celeridade </w:t>
      </w:r>
      <w:r w:rsidR="00C7505F" w:rsidRPr="00917651">
        <w:rPr>
          <w:sz w:val="20"/>
          <w:szCs w:val="20"/>
        </w:rPr>
        <w:t>d</w:t>
      </w:r>
      <w:r w:rsidRPr="00917651">
        <w:rPr>
          <w:sz w:val="20"/>
          <w:szCs w:val="20"/>
        </w:rPr>
        <w:t>o processo, por</w:t>
      </w:r>
      <w:r w:rsidR="00CA1C65" w:rsidRPr="00917651">
        <w:rPr>
          <w:sz w:val="20"/>
          <w:szCs w:val="20"/>
        </w:rPr>
        <w:t>tanto</w:t>
      </w:r>
      <w:r w:rsidRPr="00917651">
        <w:rPr>
          <w:sz w:val="20"/>
          <w:szCs w:val="20"/>
        </w:rPr>
        <w:t>, a situação jurídica do título, das partes ou do próprio imóvel,</w:t>
      </w:r>
      <w:r w:rsidR="003168FE" w:rsidRPr="00917651">
        <w:rPr>
          <w:sz w:val="20"/>
          <w:szCs w:val="20"/>
        </w:rPr>
        <w:t xml:space="preserve"> </w:t>
      </w:r>
      <w:r w:rsidRPr="00917651">
        <w:rPr>
          <w:sz w:val="20"/>
          <w:szCs w:val="20"/>
        </w:rPr>
        <w:t>pode ensejar o pedido de novos documentos ou complementação dos que foram depositados</w:t>
      </w:r>
      <w:r w:rsidR="00CA1C65" w:rsidRPr="00917651">
        <w:rPr>
          <w:sz w:val="20"/>
          <w:szCs w:val="20"/>
        </w:rPr>
        <w:t>.</w:t>
      </w:r>
    </w:p>
    <w:p w:rsidR="00CA1C65" w:rsidRPr="00917651" w:rsidRDefault="00CA1C65" w:rsidP="002627D3">
      <w:pPr>
        <w:pStyle w:val="PargrafodaLista"/>
        <w:spacing w:after="0" w:line="240" w:lineRule="auto"/>
        <w:ind w:left="714"/>
        <w:jc w:val="both"/>
        <w:rPr>
          <w:sz w:val="20"/>
          <w:szCs w:val="20"/>
        </w:rPr>
      </w:pPr>
    </w:p>
    <w:p w:rsidR="0044288C" w:rsidRDefault="0044288C" w:rsidP="002627D3">
      <w:pPr>
        <w:pStyle w:val="PargrafodaLista"/>
        <w:numPr>
          <w:ilvl w:val="0"/>
          <w:numId w:val="4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falta de algum dos documentos acima não impedirá a </w:t>
      </w:r>
      <w:proofErr w:type="spellStart"/>
      <w:r>
        <w:rPr>
          <w:sz w:val="20"/>
          <w:szCs w:val="20"/>
        </w:rPr>
        <w:t>prenotação</w:t>
      </w:r>
      <w:proofErr w:type="spellEnd"/>
      <w:r>
        <w:rPr>
          <w:sz w:val="20"/>
          <w:szCs w:val="20"/>
        </w:rPr>
        <w:t xml:space="preserve"> do título, porém, podem impedir o efetivo registro do mesmo, gerando exigências que serão descritas na Nota de Devolução.</w:t>
      </w:r>
    </w:p>
    <w:p w:rsidR="00672EA1" w:rsidRPr="00672EA1" w:rsidRDefault="00672EA1" w:rsidP="00672EA1">
      <w:pPr>
        <w:pStyle w:val="PargrafodaLista"/>
        <w:rPr>
          <w:sz w:val="20"/>
          <w:szCs w:val="20"/>
        </w:rPr>
      </w:pPr>
    </w:p>
    <w:p w:rsidR="00672EA1" w:rsidRPr="00917651" w:rsidRDefault="00672EA1" w:rsidP="002627D3">
      <w:pPr>
        <w:pStyle w:val="PargrafodaLista"/>
        <w:numPr>
          <w:ilvl w:val="0"/>
          <w:numId w:val="4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672EA1">
        <w:rPr>
          <w:b/>
          <w:i/>
          <w:sz w:val="20"/>
          <w:szCs w:val="20"/>
        </w:rPr>
        <w:t>Emolumentos</w:t>
      </w:r>
      <w:r>
        <w:rPr>
          <w:sz w:val="20"/>
          <w:szCs w:val="20"/>
        </w:rPr>
        <w:t xml:space="preserve">: </w:t>
      </w:r>
      <w:r w:rsidR="00594F22">
        <w:rPr>
          <w:sz w:val="20"/>
          <w:szCs w:val="20"/>
        </w:rPr>
        <w:t xml:space="preserve">Baixas </w:t>
      </w:r>
      <w:r>
        <w:rPr>
          <w:sz w:val="20"/>
          <w:szCs w:val="20"/>
        </w:rPr>
        <w:t>(</w:t>
      </w:r>
      <w:r w:rsidR="00594F22">
        <w:rPr>
          <w:sz w:val="20"/>
          <w:szCs w:val="20"/>
        </w:rPr>
        <w:t>Item VIII da</w:t>
      </w:r>
      <w:r>
        <w:rPr>
          <w:sz w:val="20"/>
          <w:szCs w:val="20"/>
        </w:rPr>
        <w:t xml:space="preserve"> tabela)</w:t>
      </w:r>
      <w:r w:rsidR="00594F22">
        <w:rPr>
          <w:sz w:val="20"/>
          <w:szCs w:val="20"/>
        </w:rPr>
        <w:t>.</w:t>
      </w:r>
    </w:p>
    <w:p w:rsidR="003168FE" w:rsidRPr="00917651" w:rsidRDefault="003168FE" w:rsidP="003168FE">
      <w:pPr>
        <w:pStyle w:val="PargrafodaLista"/>
        <w:spacing w:after="0" w:line="240" w:lineRule="auto"/>
        <w:ind w:left="714"/>
        <w:jc w:val="both"/>
        <w:rPr>
          <w:sz w:val="20"/>
          <w:szCs w:val="20"/>
        </w:rPr>
      </w:pPr>
    </w:p>
    <w:p w:rsidR="007E04B3" w:rsidRDefault="007E04B3" w:rsidP="00CA1C65">
      <w:pPr>
        <w:pStyle w:val="PargrafodaLista"/>
        <w:spacing w:before="100" w:beforeAutospacing="1" w:after="240" w:line="240" w:lineRule="auto"/>
      </w:pPr>
    </w:p>
    <w:p w:rsidR="007E04B3" w:rsidRDefault="007E04B3" w:rsidP="00286EFF">
      <w:pPr>
        <w:spacing w:before="100" w:beforeAutospacing="1" w:after="240" w:line="240" w:lineRule="auto"/>
      </w:pPr>
    </w:p>
    <w:p w:rsidR="007E04B3" w:rsidRDefault="007E04B3"/>
    <w:p w:rsidR="007E04B3" w:rsidRDefault="009153D1">
      <w:r>
        <w:t xml:space="preserve">     </w:t>
      </w:r>
    </w:p>
    <w:p w:rsidR="007E04B3" w:rsidRDefault="007E04B3"/>
    <w:p w:rsidR="007E04B3" w:rsidRDefault="007E04B3"/>
    <w:p w:rsidR="00597E7F" w:rsidRDefault="00597E7F"/>
    <w:sectPr w:rsidR="00597E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A0430"/>
    <w:multiLevelType w:val="hybridMultilevel"/>
    <w:tmpl w:val="543A8F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74C1F"/>
    <w:multiLevelType w:val="hybridMultilevel"/>
    <w:tmpl w:val="CD0019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A63D8"/>
    <w:multiLevelType w:val="hybridMultilevel"/>
    <w:tmpl w:val="0FDA9CC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C53EB"/>
    <w:multiLevelType w:val="hybridMultilevel"/>
    <w:tmpl w:val="54AA6A1A"/>
    <w:lvl w:ilvl="0" w:tplc="0416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53066736"/>
    <w:multiLevelType w:val="hybridMultilevel"/>
    <w:tmpl w:val="7BF25DB6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D6C7A8B"/>
    <w:multiLevelType w:val="hybridMultilevel"/>
    <w:tmpl w:val="0CA8D3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B3"/>
    <w:rsid w:val="00041D4B"/>
    <w:rsid w:val="000B7DFC"/>
    <w:rsid w:val="00187716"/>
    <w:rsid w:val="001B3D12"/>
    <w:rsid w:val="00227309"/>
    <w:rsid w:val="002627D3"/>
    <w:rsid w:val="00286EFF"/>
    <w:rsid w:val="002C754B"/>
    <w:rsid w:val="003168FE"/>
    <w:rsid w:val="00346209"/>
    <w:rsid w:val="003728E5"/>
    <w:rsid w:val="00414E19"/>
    <w:rsid w:val="0044288C"/>
    <w:rsid w:val="00594F22"/>
    <w:rsid w:val="00597E7F"/>
    <w:rsid w:val="00672EA1"/>
    <w:rsid w:val="007B15DF"/>
    <w:rsid w:val="007E04B3"/>
    <w:rsid w:val="009153D1"/>
    <w:rsid w:val="00917651"/>
    <w:rsid w:val="00A315D5"/>
    <w:rsid w:val="00A44281"/>
    <w:rsid w:val="00B12986"/>
    <w:rsid w:val="00B6456B"/>
    <w:rsid w:val="00B772E8"/>
    <w:rsid w:val="00C520C1"/>
    <w:rsid w:val="00C7505F"/>
    <w:rsid w:val="00CA1C65"/>
    <w:rsid w:val="00CE3E5F"/>
    <w:rsid w:val="00D63D3E"/>
    <w:rsid w:val="00DA7851"/>
    <w:rsid w:val="00DB68CC"/>
    <w:rsid w:val="00DF54DD"/>
    <w:rsid w:val="00E27412"/>
    <w:rsid w:val="00EB2622"/>
    <w:rsid w:val="00F458DA"/>
    <w:rsid w:val="00F80580"/>
    <w:rsid w:val="00FA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E0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0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4B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68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E0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0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4B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6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Carlos de Oliveira Junior</dc:creator>
  <cp:lastModifiedBy>Jose Carlos de Oliveira Junior</cp:lastModifiedBy>
  <cp:revision>2</cp:revision>
  <cp:lastPrinted>2016-03-22T17:13:00Z</cp:lastPrinted>
  <dcterms:created xsi:type="dcterms:W3CDTF">2016-03-23T12:54:00Z</dcterms:created>
  <dcterms:modified xsi:type="dcterms:W3CDTF">2016-03-23T12:54:00Z</dcterms:modified>
</cp:coreProperties>
</file>